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widowControl w:val="0"/>
        <w:tabs>
          <w:tab w:leader="none" w:pos="709" w:val="left"/>
          <w:tab w:leader="none" w:pos="4995" w:val="left"/>
        </w:tabs>
        <w:spacing w:after="0" w:line="240" w:lineRule="auto"/>
        <w:ind w:right="34"/>
        <w:jc w:val="both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sz w:val="28"/>
        </w:rPr>
        <w:t xml:space="preserve">   </w:t>
      </w:r>
      <w:r>
        <w:rPr>
          <w:rFonts w:ascii="Times New Roman" w:hAnsi="Times New Roman"/>
          <w:b w:val="1"/>
          <w:sz w:val="28"/>
        </w:rPr>
        <w:t xml:space="preserve">                                                                 </w:t>
      </w:r>
      <w:r>
        <w:rPr>
          <w:rFonts w:ascii="Times New Roman" w:hAnsi="Times New Roman"/>
          <w:b w:val="1"/>
          <w:sz w:val="28"/>
        </w:rPr>
        <w:t xml:space="preserve">                                                        </w:t>
      </w:r>
    </w:p>
    <w:p w14:paraId="02000000">
      <w:pPr>
        <w:pStyle w:val="Style_1"/>
        <w:widowControl w:val="0"/>
        <w:spacing w:after="0" w:before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 w:val="1"/>
          <w:sz w:val="28"/>
        </w:rPr>
        <w:t xml:space="preserve">Прокуратурой г. Буйнакска проведена проверка исполнения требований закона в сфере здравоохранения </w:t>
      </w:r>
    </w:p>
    <w:p w14:paraId="03000000">
      <w:pPr>
        <w:pStyle w:val="Style_1"/>
        <w:widowControl w:val="0"/>
        <w:spacing w:after="0" w:before="0" w:line="240" w:lineRule="auto"/>
        <w:ind w:firstLine="709"/>
        <w:jc w:val="both"/>
        <w:rPr>
          <w:rFonts w:ascii="Times New Roman" w:hAnsi="Times New Roman"/>
          <w:sz w:val="28"/>
        </w:rPr>
      </w:pPr>
    </w:p>
    <w:p w14:paraId="04000000">
      <w:pPr>
        <w:pStyle w:val="Style_1"/>
        <w:widowControl w:val="0"/>
        <w:spacing w:after="0" w:before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Прокуратурой города проведена проверка о соблюдении требований законодательства при внесении сведений в государственную информационную систему в сфере здравоохранения «Федеральный реестр медицинских и фармацевтических организаций».</w:t>
      </w:r>
    </w:p>
    <w:p w14:paraId="05000000">
      <w:pPr>
        <w:widowControl w:val="0"/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По результатам проведенной проверки установлено, что 12 аптечных организаций, находящихся на поднадзорной территории, в нарушении требований </w:t>
      </w:r>
      <w:r>
        <w:rPr>
          <w:rFonts w:ascii="Times New Roman" w:hAnsi="Times New Roman"/>
          <w:sz w:val="28"/>
        </w:rPr>
        <w:t xml:space="preserve">ст. 91.1 Федерального закона  от 21.11.2011 № 323-ФЗ «Об основах охраны здоровья граждан в Российской Федерации», </w:t>
      </w:r>
      <w:r>
        <w:rPr>
          <w:rFonts w:ascii="Times New Roman" w:hAnsi="Times New Roman"/>
          <w:sz w:val="28"/>
        </w:rPr>
        <w:t xml:space="preserve">подп. «р» п. 6 </w:t>
      </w:r>
      <w:r>
        <w:rPr>
          <w:rFonts w:ascii="Times New Roman" w:hAnsi="Times New Roman"/>
          <w:b w:val="0"/>
          <w:i w:val="0"/>
          <w:caps w:val="0"/>
          <w:color w:val="0C0C0C"/>
          <w:spacing w:val="-4"/>
          <w:sz w:val="28"/>
        </w:rPr>
        <w:t xml:space="preserve">Постановления Правительства РФ от 31.03.2022 № 547 «Об утверждении Положения о лицензировании фармацевтической деятельности» и п. 36 </w:t>
      </w:r>
      <w:r>
        <w:rPr>
          <w:rFonts w:ascii="Times New Roman" w:hAnsi="Times New Roman"/>
          <w:b w:val="0"/>
          <w:i w:val="0"/>
          <w:caps w:val="0"/>
          <w:color w:val="0C0C0C"/>
          <w:spacing w:val="-4"/>
          <w:sz w:val="28"/>
        </w:rPr>
        <w:t>Постановления Правительства РФ от 09.02.2022 № 140 «О единой государственной информационной системе в сфере здравоохранения»</w:t>
      </w:r>
      <w:r>
        <w:rPr>
          <w:rFonts w:ascii="Times New Roman" w:hAnsi="Times New Roman"/>
          <w:sz w:val="28"/>
        </w:rPr>
        <w:t xml:space="preserve">, меры по подключению к Федеральному реестру медицинских и фармацевтических организаций не приняты. </w:t>
      </w:r>
    </w:p>
    <w:p w14:paraId="06000000">
      <w:pPr>
        <w:widowControl w:val="0"/>
        <w:tabs>
          <w:tab w:leader="none" w:pos="709" w:val="left"/>
          <w:tab w:leader="none" w:pos="4820" w:val="left"/>
          <w:tab w:leader="none" w:pos="9639" w:val="left"/>
        </w:tabs>
        <w:spacing w:after="200" w:line="240" w:lineRule="auto"/>
        <w:ind w:firstLine="709" w:left="0" w:right="-28"/>
        <w:contextualSpacing w:val="1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С целью устранения выявленных нарушений закона 08.04.2026 прокуратурой города 12 руководителям аптечных организаций внесены представления </w:t>
      </w:r>
      <w:r>
        <w:rPr>
          <w:rFonts w:ascii="Times New Roman" w:hAnsi="Times New Roman"/>
          <w:sz w:val="28"/>
        </w:rPr>
        <w:t>об устранении нарушений закона</w:t>
      </w:r>
      <w:r>
        <w:rPr>
          <w:rFonts w:ascii="Times New Roman" w:hAnsi="Times New Roman"/>
          <w:sz w:val="28"/>
        </w:rPr>
        <w:t>, которые находятся на рассмотрении</w:t>
      </w:r>
      <w:r>
        <w:rPr>
          <w:rFonts w:ascii="Times New Roman" w:hAnsi="Times New Roman"/>
          <w:sz w:val="28"/>
        </w:rPr>
        <w:t>.</w:t>
      </w:r>
    </w:p>
    <w:p w14:paraId="07000000">
      <w:pPr>
        <w:widowControl w:val="0"/>
        <w:tabs>
          <w:tab w:leader="none" w:pos="709" w:val="left"/>
          <w:tab w:leader="none" w:pos="4820" w:val="left"/>
          <w:tab w:leader="none" w:pos="9639" w:val="left"/>
        </w:tabs>
        <w:spacing w:after="200" w:line="240" w:lineRule="auto"/>
        <w:ind w:firstLine="709" w:left="0" w:right="-28"/>
        <w:contextualSpacing w:val="1"/>
        <w:jc w:val="both"/>
        <w:rPr>
          <w:rFonts w:ascii="Times New Roman" w:hAnsi="Times New Roman"/>
          <w:sz w:val="28"/>
        </w:rPr>
      </w:pPr>
    </w:p>
    <w:p w14:paraId="08000000">
      <w:pPr>
        <w:widowControl w:val="0"/>
        <w:tabs>
          <w:tab w:leader="none" w:pos="709" w:val="left"/>
          <w:tab w:leader="none" w:pos="4820" w:val="left"/>
          <w:tab w:leader="none" w:pos="9639" w:val="left"/>
        </w:tabs>
        <w:spacing w:after="200" w:line="240" w:lineRule="auto"/>
        <w:ind w:firstLine="0" w:left="0" w:right="-28"/>
        <w:contextualSpacing w:val="1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Помощник прокурора города                                                                Б.У. Абдуллаева</w:t>
      </w:r>
    </w:p>
    <w:p w14:paraId="09000000">
      <w:pPr>
        <w:widowControl w:val="0"/>
        <w:tabs>
          <w:tab w:leader="none" w:pos="709" w:val="left"/>
          <w:tab w:leader="none" w:pos="4820" w:val="left"/>
          <w:tab w:leader="none" w:pos="9639" w:val="left"/>
        </w:tabs>
        <w:spacing w:after="200"/>
        <w:ind w:firstLine="709" w:left="0" w:right="-28"/>
        <w:contextualSpacing w:val="1"/>
        <w:jc w:val="both"/>
        <w:rPr>
          <w:rFonts w:ascii="Times New Roman" w:hAnsi="Times New Roman"/>
          <w:sz w:val="28"/>
        </w:rPr>
      </w:pPr>
    </w:p>
    <w:p w14:paraId="0A000000">
      <w:pPr>
        <w:pStyle w:val="Style_1"/>
        <w:widowControl w:val="0"/>
        <w:spacing w:after="0" w:before="0" w:line="288" w:lineRule="atLeast"/>
        <w:ind/>
        <w:jc w:val="both"/>
        <w:rPr>
          <w:sz w:val="20"/>
        </w:rPr>
      </w:pPr>
    </w:p>
    <w:p w14:paraId="0B000000">
      <w:pPr>
        <w:pStyle w:val="Style_1"/>
        <w:widowControl w:val="0"/>
        <w:spacing w:after="0" w:before="0" w:line="288" w:lineRule="atLeast"/>
        <w:ind/>
        <w:jc w:val="both"/>
        <w:rPr>
          <w:sz w:val="20"/>
        </w:rPr>
      </w:pPr>
    </w:p>
    <w:p w14:paraId="0C000000">
      <w:pPr>
        <w:pStyle w:val="Style_1"/>
        <w:widowControl w:val="0"/>
        <w:spacing w:after="0" w:before="0" w:line="288" w:lineRule="atLeast"/>
        <w:ind/>
        <w:jc w:val="both"/>
        <w:rPr>
          <w:sz w:val="20"/>
        </w:rPr>
      </w:pPr>
    </w:p>
    <w:p w14:paraId="0D000000">
      <w:pPr>
        <w:pStyle w:val="Style_1"/>
        <w:widowControl w:val="0"/>
        <w:spacing w:after="0" w:before="0" w:line="288" w:lineRule="atLeast"/>
        <w:ind/>
        <w:jc w:val="both"/>
        <w:rPr>
          <w:sz w:val="20"/>
        </w:rPr>
      </w:pPr>
    </w:p>
    <w:p w14:paraId="0E000000">
      <w:pPr>
        <w:pStyle w:val="Style_1"/>
        <w:widowControl w:val="0"/>
        <w:spacing w:after="0" w:before="0" w:line="288" w:lineRule="atLeast"/>
        <w:ind/>
        <w:jc w:val="both"/>
        <w:rPr>
          <w:sz w:val="20"/>
        </w:rPr>
      </w:pPr>
    </w:p>
    <w:p w14:paraId="0F000000">
      <w:pPr>
        <w:pStyle w:val="Style_1"/>
        <w:widowControl w:val="0"/>
        <w:spacing w:after="0" w:before="0" w:line="288" w:lineRule="atLeast"/>
        <w:ind/>
        <w:jc w:val="both"/>
        <w:rPr>
          <w:sz w:val="20"/>
        </w:rPr>
      </w:pPr>
    </w:p>
    <w:p w14:paraId="10000000">
      <w:pPr>
        <w:pStyle w:val="Style_1"/>
        <w:widowControl w:val="0"/>
        <w:spacing w:after="0" w:before="0" w:line="288" w:lineRule="atLeast"/>
        <w:ind/>
        <w:jc w:val="both"/>
        <w:rPr>
          <w:sz w:val="20"/>
        </w:rPr>
      </w:pPr>
    </w:p>
    <w:p w14:paraId="11000000">
      <w:pPr>
        <w:pStyle w:val="Style_1"/>
        <w:widowControl w:val="0"/>
        <w:spacing w:after="0" w:before="0" w:line="288" w:lineRule="atLeast"/>
        <w:ind/>
        <w:jc w:val="both"/>
        <w:rPr>
          <w:sz w:val="20"/>
        </w:rPr>
      </w:pPr>
    </w:p>
    <w:p w14:paraId="12000000">
      <w:pPr>
        <w:pStyle w:val="Style_1"/>
        <w:widowControl w:val="0"/>
        <w:spacing w:after="0" w:before="0" w:line="288" w:lineRule="atLeast"/>
        <w:ind/>
        <w:jc w:val="both"/>
        <w:rPr>
          <w:sz w:val="20"/>
        </w:rPr>
      </w:pPr>
    </w:p>
    <w:p w14:paraId="13000000">
      <w:pPr>
        <w:pStyle w:val="Style_1"/>
        <w:widowControl w:val="0"/>
        <w:spacing w:after="0" w:before="0" w:line="288" w:lineRule="atLeast"/>
        <w:ind/>
        <w:jc w:val="both"/>
        <w:rPr>
          <w:sz w:val="20"/>
        </w:rPr>
      </w:pPr>
    </w:p>
    <w:p w14:paraId="14000000">
      <w:pPr>
        <w:pStyle w:val="Style_1"/>
        <w:widowControl w:val="0"/>
        <w:spacing w:after="0" w:before="0" w:line="288" w:lineRule="atLeast"/>
        <w:ind/>
        <w:jc w:val="both"/>
        <w:rPr>
          <w:sz w:val="20"/>
        </w:rPr>
      </w:pPr>
    </w:p>
    <w:p w14:paraId="15000000">
      <w:pPr>
        <w:pStyle w:val="Style_1"/>
        <w:widowControl w:val="0"/>
        <w:spacing w:after="0" w:before="0" w:line="288" w:lineRule="atLeast"/>
        <w:ind/>
        <w:jc w:val="both"/>
        <w:rPr>
          <w:sz w:val="20"/>
        </w:rPr>
      </w:pPr>
    </w:p>
    <w:p w14:paraId="16000000">
      <w:pPr>
        <w:pStyle w:val="Style_1"/>
        <w:widowControl w:val="0"/>
        <w:spacing w:after="0" w:before="0" w:line="288" w:lineRule="atLeast"/>
        <w:ind/>
        <w:jc w:val="both"/>
        <w:rPr>
          <w:sz w:val="20"/>
        </w:rPr>
      </w:pPr>
    </w:p>
    <w:p w14:paraId="17000000">
      <w:pPr>
        <w:pStyle w:val="Style_1"/>
        <w:widowControl w:val="0"/>
        <w:spacing w:after="0" w:before="0" w:line="288" w:lineRule="atLeast"/>
        <w:ind/>
        <w:jc w:val="both"/>
        <w:rPr>
          <w:sz w:val="20"/>
        </w:rPr>
      </w:pPr>
    </w:p>
    <w:p w14:paraId="18000000">
      <w:pPr>
        <w:pStyle w:val="Style_1"/>
        <w:widowControl w:val="0"/>
        <w:spacing w:after="0" w:before="0" w:line="288" w:lineRule="atLeast"/>
        <w:ind/>
        <w:jc w:val="both"/>
        <w:rPr>
          <w:sz w:val="20"/>
        </w:rPr>
      </w:pPr>
    </w:p>
    <w:p w14:paraId="19000000">
      <w:pPr>
        <w:pStyle w:val="Style_1"/>
        <w:widowControl w:val="0"/>
        <w:spacing w:after="0" w:before="0" w:line="288" w:lineRule="atLeast"/>
        <w:ind/>
        <w:jc w:val="both"/>
        <w:rPr>
          <w:sz w:val="20"/>
        </w:rPr>
      </w:pPr>
    </w:p>
    <w:p w14:paraId="1A000000">
      <w:pPr>
        <w:pStyle w:val="Style_1"/>
        <w:widowControl w:val="0"/>
        <w:tabs>
          <w:tab w:leader="none" w:pos="426" w:val="left"/>
          <w:tab w:leader="none" w:pos="709" w:val="left"/>
        </w:tabs>
        <w:spacing w:after="0" w:before="0" w:line="288" w:lineRule="atLeast"/>
        <w:ind/>
        <w:jc w:val="both"/>
        <w:rPr>
          <w:sz w:val="20"/>
        </w:rPr>
      </w:pPr>
      <w:r>
        <w:t xml:space="preserve">         </w:t>
      </w:r>
    </w:p>
    <w:sectPr>
      <w:pgSz w:h="16838" w:orient="portrait" w:w="11906"/>
      <w:pgMar w:bottom="426" w:footer="708" w:gutter="0" w:header="708" w:left="1418" w:right="566" w:top="1134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widowControl w:val="0"/>
        <w:spacing w:after="200" w:before="0" w:line="276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2" w:type="paragraph">
    <w:name w:val="Normal"/>
    <w:link w:val="Style_2_ch"/>
    <w:uiPriority w:val="0"/>
    <w:qFormat/>
  </w:style>
  <w:style w:default="1" w:styleId="Style_2_ch" w:type="character">
    <w:name w:val="Normal"/>
    <w:link w:val="Style_2"/>
  </w:style>
  <w:style w:styleId="Style_3" w:type="paragraph">
    <w:name w:val="toc 2"/>
    <w:next w:val="Style_2"/>
    <w:link w:val="Style_3_ch"/>
    <w:uiPriority w:val="39"/>
    <w:pPr>
      <w:widowControl w:val="0"/>
      <w:ind w:firstLine="0" w:left="200"/>
      <w:jc w:val="left"/>
    </w:pPr>
    <w:rPr>
      <w:rFonts w:ascii="XO Thames" w:hAnsi="XO Thames"/>
      <w:sz w:val="28"/>
    </w:rPr>
  </w:style>
  <w:style w:styleId="Style_3_ch" w:type="character">
    <w:name w:val="toc 2"/>
    <w:link w:val="Style_3"/>
    <w:rPr>
      <w:rFonts w:ascii="XO Thames" w:hAnsi="XO Thames"/>
      <w:sz w:val="28"/>
    </w:rPr>
  </w:style>
  <w:style w:styleId="Style_4" w:type="paragraph">
    <w:name w:val="toc 4"/>
    <w:next w:val="Style_2"/>
    <w:link w:val="Style_4_ch"/>
    <w:uiPriority w:val="39"/>
    <w:pPr>
      <w:widowControl w:val="0"/>
      <w:ind w:firstLine="0" w:left="600"/>
      <w:jc w:val="left"/>
    </w:pPr>
    <w:rPr>
      <w:rFonts w:ascii="XO Thames" w:hAnsi="XO Thames"/>
      <w:sz w:val="28"/>
    </w:rPr>
  </w:style>
  <w:style w:styleId="Style_4_ch" w:type="character">
    <w:name w:val="toc 4"/>
    <w:link w:val="Style_4"/>
    <w:rPr>
      <w:rFonts w:ascii="XO Thames" w:hAnsi="XO Thames"/>
      <w:sz w:val="28"/>
    </w:rPr>
  </w:style>
  <w:style w:styleId="Style_5" w:type="paragraph">
    <w:name w:val="toc 6"/>
    <w:next w:val="Style_2"/>
    <w:link w:val="Style_5_ch"/>
    <w:uiPriority w:val="39"/>
    <w:pPr>
      <w:widowControl w:val="0"/>
      <w:ind w:firstLine="0" w:left="1000"/>
      <w:jc w:val="left"/>
    </w:pPr>
    <w:rPr>
      <w:rFonts w:ascii="XO Thames" w:hAnsi="XO Thames"/>
      <w:sz w:val="28"/>
    </w:rPr>
  </w:style>
  <w:style w:styleId="Style_5_ch" w:type="character">
    <w:name w:val="toc 6"/>
    <w:link w:val="Style_5"/>
    <w:rPr>
      <w:rFonts w:ascii="XO Thames" w:hAnsi="XO Thames"/>
      <w:sz w:val="28"/>
    </w:rPr>
  </w:style>
  <w:style w:styleId="Style_6" w:type="paragraph">
    <w:name w:val="toc 7"/>
    <w:next w:val="Style_2"/>
    <w:link w:val="Style_6_ch"/>
    <w:uiPriority w:val="39"/>
    <w:pPr>
      <w:widowControl w:val="0"/>
      <w:ind w:firstLine="0" w:left="1200"/>
      <w:jc w:val="left"/>
    </w:pPr>
    <w:rPr>
      <w:rFonts w:ascii="XO Thames" w:hAnsi="XO Thames"/>
      <w:sz w:val="28"/>
    </w:rPr>
  </w:style>
  <w:style w:styleId="Style_6_ch" w:type="character">
    <w:name w:val="toc 7"/>
    <w:link w:val="Style_6"/>
    <w:rPr>
      <w:rFonts w:ascii="XO Thames" w:hAnsi="XO Thames"/>
      <w:sz w:val="28"/>
    </w:rPr>
  </w:style>
  <w:style w:styleId="Style_7" w:type="paragraph">
    <w:name w:val="Endnote"/>
    <w:link w:val="Style_7_ch"/>
    <w:pPr>
      <w:widowControl w:val="0"/>
      <w:ind w:firstLine="851" w:left="0"/>
      <w:jc w:val="both"/>
    </w:pPr>
    <w:rPr>
      <w:rFonts w:ascii="XO Thames" w:hAnsi="XO Thames"/>
      <w:sz w:val="22"/>
    </w:rPr>
  </w:style>
  <w:style w:styleId="Style_7_ch" w:type="character">
    <w:name w:val="Endnote"/>
    <w:link w:val="Style_7"/>
    <w:rPr>
      <w:rFonts w:ascii="XO Thames" w:hAnsi="XO Thames"/>
      <w:sz w:val="22"/>
    </w:rPr>
  </w:style>
  <w:style w:styleId="Style_8" w:type="paragraph">
    <w:name w:val="heading 3"/>
    <w:next w:val="Style_2"/>
    <w:link w:val="Style_8_ch"/>
    <w:uiPriority w:val="9"/>
    <w:qFormat/>
    <w:pPr>
      <w:widowControl w:val="0"/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8_ch" w:type="character">
    <w:name w:val="heading 3"/>
    <w:link w:val="Style_8"/>
    <w:rPr>
      <w:rFonts w:ascii="XO Thames" w:hAnsi="XO Thames"/>
      <w:b w:val="1"/>
      <w:sz w:val="26"/>
    </w:rPr>
  </w:style>
  <w:style w:styleId="Style_9" w:type="paragraph">
    <w:name w:val="Default Paragraph Font"/>
    <w:link w:val="Style_9_ch"/>
  </w:style>
  <w:style w:styleId="Style_9_ch" w:type="character">
    <w:name w:val="Default Paragraph Font"/>
    <w:link w:val="Style_9"/>
  </w:style>
  <w:style w:styleId="Style_10" w:type="paragraph">
    <w:name w:val="toc 3"/>
    <w:next w:val="Style_2"/>
    <w:link w:val="Style_10_ch"/>
    <w:uiPriority w:val="39"/>
    <w:pPr>
      <w:widowControl w:val="0"/>
      <w:ind w:firstLine="0" w:left="400"/>
      <w:jc w:val="left"/>
    </w:pPr>
    <w:rPr>
      <w:rFonts w:ascii="XO Thames" w:hAnsi="XO Thames"/>
      <w:sz w:val="28"/>
    </w:rPr>
  </w:style>
  <w:style w:styleId="Style_10_ch" w:type="character">
    <w:name w:val="toc 3"/>
    <w:link w:val="Style_10"/>
    <w:rPr>
      <w:rFonts w:ascii="XO Thames" w:hAnsi="XO Thames"/>
      <w:sz w:val="28"/>
    </w:rPr>
  </w:style>
  <w:style w:styleId="Style_11" w:type="paragraph">
    <w:name w:val="heading 5"/>
    <w:next w:val="Style_2"/>
    <w:link w:val="Style_11_ch"/>
    <w:uiPriority w:val="9"/>
    <w:qFormat/>
    <w:pPr>
      <w:widowControl w:val="0"/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1_ch" w:type="character">
    <w:name w:val="heading 5"/>
    <w:link w:val="Style_11"/>
    <w:rPr>
      <w:rFonts w:ascii="XO Thames" w:hAnsi="XO Thames"/>
      <w:b w:val="1"/>
      <w:sz w:val="22"/>
    </w:rPr>
  </w:style>
  <w:style w:styleId="Style_12" w:type="paragraph">
    <w:name w:val="heading 1"/>
    <w:next w:val="Style_2"/>
    <w:link w:val="Style_12_ch"/>
    <w:uiPriority w:val="9"/>
    <w:qFormat/>
    <w:pPr>
      <w:widowControl w:val="0"/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2_ch" w:type="character">
    <w:name w:val="heading 1"/>
    <w:link w:val="Style_12"/>
    <w:rPr>
      <w:rFonts w:ascii="XO Thames" w:hAnsi="XO Thames"/>
      <w:b w:val="1"/>
      <w:sz w:val="32"/>
    </w:rPr>
  </w:style>
  <w:style w:styleId="Style_1" w:type="paragraph">
    <w:name w:val="Normal (Web)"/>
    <w:basedOn w:val="Style_2"/>
    <w:link w:val="Style_1_ch"/>
    <w:pPr>
      <w:widowControl w:val="0"/>
      <w:spacing w:afterAutospacing="on" w:beforeAutospacing="on" w:line="240" w:lineRule="auto"/>
      <w:ind/>
    </w:pPr>
    <w:rPr>
      <w:rFonts w:ascii="Times New Roman" w:hAnsi="Times New Roman"/>
      <w:sz w:val="24"/>
    </w:rPr>
  </w:style>
  <w:style w:styleId="Style_1_ch" w:type="character">
    <w:name w:val="Normal (Web)"/>
    <w:basedOn w:val="Style_2_ch"/>
    <w:link w:val="Style_1"/>
    <w:rPr>
      <w:rFonts w:ascii="Times New Roman" w:hAnsi="Times New Roman"/>
      <w:sz w:val="24"/>
    </w:rPr>
  </w:style>
  <w:style w:styleId="Style_13" w:type="paragraph">
    <w:name w:val="No Spacing"/>
    <w:link w:val="Style_13_ch"/>
    <w:pPr>
      <w:widowControl w:val="0"/>
      <w:spacing w:after="0" w:line="240" w:lineRule="auto"/>
      <w:ind/>
    </w:pPr>
  </w:style>
  <w:style w:styleId="Style_13_ch" w:type="character">
    <w:name w:val="No Spacing"/>
    <w:link w:val="Style_13"/>
  </w:style>
  <w:style w:styleId="Style_14" w:type="paragraph">
    <w:name w:val="Hyperlink"/>
    <w:link w:val="Style_14_ch"/>
    <w:rPr>
      <w:color w:val="0000FF"/>
      <w:u w:val="single"/>
    </w:rPr>
  </w:style>
  <w:style w:styleId="Style_14_ch" w:type="character">
    <w:name w:val="Hyperlink"/>
    <w:link w:val="Style_14"/>
    <w:rPr>
      <w:color w:val="0000FF"/>
      <w:u w:val="single"/>
    </w:rPr>
  </w:style>
  <w:style w:styleId="Style_15" w:type="paragraph">
    <w:name w:val="Footnote"/>
    <w:link w:val="Style_15_ch"/>
    <w:pPr>
      <w:widowControl w:val="0"/>
      <w:ind w:firstLine="851" w:left="0"/>
      <w:jc w:val="both"/>
    </w:pPr>
    <w:rPr>
      <w:rFonts w:ascii="XO Thames" w:hAnsi="XO Thames"/>
      <w:sz w:val="22"/>
    </w:rPr>
  </w:style>
  <w:style w:styleId="Style_15_ch" w:type="character">
    <w:name w:val="Footnote"/>
    <w:link w:val="Style_15"/>
    <w:rPr>
      <w:rFonts w:ascii="XO Thames" w:hAnsi="XO Thames"/>
      <w:sz w:val="22"/>
    </w:rPr>
  </w:style>
  <w:style w:styleId="Style_16" w:type="paragraph">
    <w:name w:val="toc 1"/>
    <w:next w:val="Style_2"/>
    <w:link w:val="Style_16_ch"/>
    <w:uiPriority w:val="39"/>
    <w:pPr>
      <w:widowControl w:val="0"/>
      <w:ind w:firstLine="0" w:left="0"/>
      <w:jc w:val="left"/>
    </w:pPr>
    <w:rPr>
      <w:rFonts w:ascii="XO Thames" w:hAnsi="XO Thames"/>
      <w:b w:val="1"/>
      <w:sz w:val="28"/>
    </w:rPr>
  </w:style>
  <w:style w:styleId="Style_16_ch" w:type="character">
    <w:name w:val="toc 1"/>
    <w:link w:val="Style_16"/>
    <w:rPr>
      <w:rFonts w:ascii="XO Thames" w:hAnsi="XO Thames"/>
      <w:b w:val="1"/>
      <w:sz w:val="28"/>
    </w:rPr>
  </w:style>
  <w:style w:styleId="Style_17" w:type="paragraph">
    <w:name w:val="Header and Footer"/>
    <w:link w:val="Style_17_ch"/>
    <w:pPr>
      <w:widowControl w:val="0"/>
      <w:spacing w:line="240" w:lineRule="auto"/>
      <w:ind/>
      <w:jc w:val="both"/>
    </w:pPr>
    <w:rPr>
      <w:rFonts w:ascii="XO Thames" w:hAnsi="XO Thames"/>
      <w:sz w:val="28"/>
    </w:rPr>
  </w:style>
  <w:style w:styleId="Style_17_ch" w:type="character">
    <w:name w:val="Header and Footer"/>
    <w:link w:val="Style_17"/>
    <w:rPr>
      <w:rFonts w:ascii="XO Thames" w:hAnsi="XO Thames"/>
      <w:sz w:val="28"/>
    </w:rPr>
  </w:style>
  <w:style w:styleId="Style_18" w:type="paragraph">
    <w:name w:val="toc 9"/>
    <w:next w:val="Style_2"/>
    <w:link w:val="Style_18_ch"/>
    <w:uiPriority w:val="39"/>
    <w:pPr>
      <w:widowControl w:val="0"/>
      <w:ind w:firstLine="0" w:left="1600"/>
      <w:jc w:val="left"/>
    </w:pPr>
    <w:rPr>
      <w:rFonts w:ascii="XO Thames" w:hAnsi="XO Thames"/>
      <w:sz w:val="28"/>
    </w:rPr>
  </w:style>
  <w:style w:styleId="Style_18_ch" w:type="character">
    <w:name w:val="toc 9"/>
    <w:link w:val="Style_18"/>
    <w:rPr>
      <w:rFonts w:ascii="XO Thames" w:hAnsi="XO Thames"/>
      <w:sz w:val="28"/>
    </w:rPr>
  </w:style>
  <w:style w:styleId="Style_19" w:type="paragraph">
    <w:name w:val="toc 8"/>
    <w:next w:val="Style_2"/>
    <w:link w:val="Style_19_ch"/>
    <w:uiPriority w:val="39"/>
    <w:pPr>
      <w:widowControl w:val="0"/>
      <w:ind w:firstLine="0" w:left="1400"/>
      <w:jc w:val="left"/>
    </w:pPr>
    <w:rPr>
      <w:rFonts w:ascii="XO Thames" w:hAnsi="XO Thames"/>
      <w:sz w:val="28"/>
    </w:rPr>
  </w:style>
  <w:style w:styleId="Style_19_ch" w:type="character">
    <w:name w:val="toc 8"/>
    <w:link w:val="Style_19"/>
    <w:rPr>
      <w:rFonts w:ascii="XO Thames" w:hAnsi="XO Thames"/>
      <w:sz w:val="28"/>
    </w:rPr>
  </w:style>
  <w:style w:styleId="Style_20" w:type="paragraph">
    <w:name w:val="Balloon Text"/>
    <w:basedOn w:val="Style_2"/>
    <w:link w:val="Style_20_ch"/>
    <w:pPr>
      <w:widowControl w:val="0"/>
      <w:spacing w:after="0" w:line="240" w:lineRule="auto"/>
      <w:ind/>
    </w:pPr>
    <w:rPr>
      <w:rFonts w:ascii="Tahoma" w:hAnsi="Tahoma"/>
      <w:sz w:val="16"/>
    </w:rPr>
  </w:style>
  <w:style w:styleId="Style_20_ch" w:type="character">
    <w:name w:val="Balloon Text"/>
    <w:basedOn w:val="Style_2_ch"/>
    <w:link w:val="Style_20"/>
    <w:rPr>
      <w:rFonts w:ascii="Tahoma" w:hAnsi="Tahoma"/>
      <w:sz w:val="16"/>
    </w:rPr>
  </w:style>
  <w:style w:styleId="Style_21" w:type="paragraph">
    <w:name w:val="toc 5"/>
    <w:next w:val="Style_2"/>
    <w:link w:val="Style_21_ch"/>
    <w:uiPriority w:val="39"/>
    <w:pPr>
      <w:widowControl w:val="0"/>
      <w:ind w:firstLine="0" w:left="800"/>
      <w:jc w:val="left"/>
    </w:pPr>
    <w:rPr>
      <w:rFonts w:ascii="XO Thames" w:hAnsi="XO Thames"/>
      <w:sz w:val="28"/>
    </w:rPr>
  </w:style>
  <w:style w:styleId="Style_21_ch" w:type="character">
    <w:name w:val="toc 5"/>
    <w:link w:val="Style_21"/>
    <w:rPr>
      <w:rFonts w:ascii="XO Thames" w:hAnsi="XO Thames"/>
      <w:sz w:val="28"/>
    </w:rPr>
  </w:style>
  <w:style w:styleId="Style_22" w:type="paragraph">
    <w:name w:val="List Paragraph"/>
    <w:basedOn w:val="Style_2"/>
    <w:link w:val="Style_22_ch"/>
    <w:pPr>
      <w:widowControl w:val="0"/>
      <w:ind w:firstLine="0" w:left="720"/>
      <w:contextualSpacing w:val="1"/>
    </w:pPr>
  </w:style>
  <w:style w:styleId="Style_22_ch" w:type="character">
    <w:name w:val="List Paragraph"/>
    <w:basedOn w:val="Style_2_ch"/>
    <w:link w:val="Style_22"/>
  </w:style>
  <w:style w:styleId="Style_23" w:type="paragraph">
    <w:name w:val="Subtitle"/>
    <w:next w:val="Style_2"/>
    <w:link w:val="Style_23_ch"/>
    <w:uiPriority w:val="11"/>
    <w:qFormat/>
    <w:pPr>
      <w:widowControl w:val="0"/>
      <w:ind/>
      <w:jc w:val="both"/>
    </w:pPr>
    <w:rPr>
      <w:rFonts w:ascii="XO Thames" w:hAnsi="XO Thames"/>
      <w:i w:val="1"/>
      <w:sz w:val="24"/>
    </w:rPr>
  </w:style>
  <w:style w:styleId="Style_23_ch" w:type="character">
    <w:name w:val="Subtitle"/>
    <w:link w:val="Style_23"/>
    <w:rPr>
      <w:rFonts w:ascii="XO Thames" w:hAnsi="XO Thames"/>
      <w:i w:val="1"/>
      <w:sz w:val="24"/>
    </w:rPr>
  </w:style>
  <w:style w:styleId="Style_24" w:type="paragraph">
    <w:name w:val="Title"/>
    <w:next w:val="Style_2"/>
    <w:link w:val="Style_24_ch"/>
    <w:uiPriority w:val="10"/>
    <w:qFormat/>
    <w:pPr>
      <w:widowControl w:val="0"/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4_ch" w:type="character">
    <w:name w:val="Title"/>
    <w:link w:val="Style_24"/>
    <w:rPr>
      <w:rFonts w:ascii="XO Thames" w:hAnsi="XO Thames"/>
      <w:b w:val="1"/>
      <w:caps w:val="1"/>
      <w:sz w:val="40"/>
    </w:rPr>
  </w:style>
  <w:style w:styleId="Style_25" w:type="paragraph">
    <w:name w:val="heading 4"/>
    <w:next w:val="Style_2"/>
    <w:link w:val="Style_25_ch"/>
    <w:uiPriority w:val="9"/>
    <w:qFormat/>
    <w:pPr>
      <w:widowControl w:val="0"/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5_ch" w:type="character">
    <w:name w:val="heading 4"/>
    <w:link w:val="Style_25"/>
    <w:rPr>
      <w:rFonts w:ascii="XO Thames" w:hAnsi="XO Thames"/>
      <w:b w:val="1"/>
      <w:sz w:val="24"/>
    </w:rPr>
  </w:style>
  <w:style w:styleId="Style_26" w:type="paragraph">
    <w:name w:val="heading 2"/>
    <w:next w:val="Style_2"/>
    <w:link w:val="Style_26_ch"/>
    <w:uiPriority w:val="9"/>
    <w:qFormat/>
    <w:pPr>
      <w:widowControl w:val="0"/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6_ch" w:type="character">
    <w:name w:val="heading 2"/>
    <w:link w:val="Style_26"/>
    <w:rPr>
      <w:rFonts w:ascii="XO Thames" w:hAnsi="XO Thames"/>
      <w:b w:val="1"/>
      <w:sz w:val="28"/>
    </w:rPr>
  </w:style>
  <w:style w:default="1" w:styleId="Style_27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1" Target="fontTable.xml" Type="http://schemas.openxmlformats.org/officeDocument/2006/relationships/fontTable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4" Target="stylesWithEffects.xml" Type="http://schemas.microsoft.com/office/2007/relationships/stylesWithEffects"/>
  <Relationship Id="rId5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MyOffice-CoreFramework-Linux/38-1384.1107.10199.1019.1@18975027e3ee4b688e27426d4a78178cb841a344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2026-04-29T14:01:31Z</dcterms:created>
  <dcterms:modified xsi:type="dcterms:W3CDTF">2026-05-14T07:46:27Z</dcterms:modified>
</cp:coreProperties>
</file>