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A13" w:rsidRDefault="00B03974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Прокуратура г. Буйнакска разъясняет: особенности регулирования труда работников, выполняющих работы по наставничеству</w:t>
      </w:r>
      <w:r w:rsidR="00016A13" w:rsidRPr="00016A1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в сфере труда</w:t>
      </w:r>
    </w:p>
    <w:p w:rsidR="001C4676" w:rsidRPr="001C4676" w:rsidRDefault="001C4676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Наставничество в сфере труда -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</w:t>
      </w:r>
      <w:proofErr w:type="gramStart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proofErr w:type="gramEnd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(</w:t>
      </w:r>
      <w:proofErr w:type="gramStart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</w:t>
      </w:r>
      <w:proofErr w:type="gramEnd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т. 351.8 ТК РФ).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Содержание, сроки и форма наставничества указываются в трудовом договоре или дополнительном соглашении к нему.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Размеры и условия осуществления выплат за наставничество работнику устанавливаются трудовым договором или дополнительным соглашением </w:t>
      </w:r>
      <w:r w:rsidR="00B039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proofErr w:type="gramStart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 трудовому договору в соответствии с действующими у работодателя системами оплаты труда с учетом</w:t>
      </w:r>
      <w:proofErr w:type="gramEnd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содержания и (или) объема работы по наставничеству.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Размеры и условия оплаты должны соответствовать системам оплаты труда и быть не хуже тех, которые установлены нормативными правовыми актами, соглашениями в соответствующей сфере.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Работник имеет право досрочно отказаться от осуществления им наставничества, а работодатель - досрочно отменить поручение об осуществлении наставничества, предупредив об этом работника не менее чем за три рабочих дня.</w:t>
      </w:r>
    </w:p>
    <w:p w:rsidR="00016A13" w:rsidRPr="001C4676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Помощник прокурора г. Буйнакска                                           А.А. Магомедова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Как через суд взыскать компенсацию морального вреда?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016A13" w:rsidRPr="00016A13" w:rsidRDefault="00016A13" w:rsidP="00F7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Для взыскания компенсации морального вреда требуется обращение в суд </w:t>
      </w:r>
      <w:r w:rsidR="00F743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порядке искового производства, т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</w:t>
      </w:r>
      <w:r w:rsidR="00F743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бование о компенсации такого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вреда может быть самостоятельным, так и сочетаться с другими требованиям.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обязательном порядке в заявлении должна содержаться следующая информация:</w:t>
      </w:r>
    </w:p>
    <w:p w:rsidR="00016A13" w:rsidRPr="00016A13" w:rsidRDefault="00F7433E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1) о лице, причинившем вред</w:t>
      </w:r>
      <w:r w:rsidR="00016A13"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;</w:t>
      </w:r>
    </w:p>
    <w:p w:rsidR="00016A13" w:rsidRPr="00016A13" w:rsidRDefault="00F7433E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</w:t>
      </w:r>
      <w:r w:rsidR="00016A13"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) при каких обстоятельствах и каким образом был причинен </w:t>
      </w:r>
      <w:proofErr w:type="gramStart"/>
      <w:r w:rsidR="00016A13"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вред</w:t>
      </w:r>
      <w:proofErr w:type="gramEnd"/>
      <w:r w:rsidR="00016A13"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</w:t>
      </w:r>
      <w:proofErr w:type="gramStart"/>
      <w:r w:rsidR="00016A13"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какими</w:t>
      </w:r>
      <w:proofErr w:type="gramEnd"/>
      <w:r w:rsidR="00016A13"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доказательствами это подтверждается;</w:t>
      </w:r>
    </w:p>
    <w:p w:rsidR="00016A13" w:rsidRPr="00016A13" w:rsidRDefault="00F7433E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</w:t>
      </w:r>
      <w:r w:rsidR="00016A13"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в че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 выражается моральный вред,</w:t>
      </w:r>
      <w:r w:rsidR="00016A13"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какие конкретно страдания испытал истец. Указание на степень причиненного вреда, на то, в чем выражается вред, может существенно повлиять на размер компенсации.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Размер компенсации определяется судом с учетом всех обстоятель</w:t>
      </w:r>
      <w:proofErr w:type="gramStart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ств пр</w:t>
      </w:r>
      <w:proofErr w:type="gramEnd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ичинения вреда, индивидуальных особенностей потерпевшего.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Определенные трудности возникают при возмещении морального вреда родственникам погибших.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При рассмотрении дел о компенсации морального вреда в связи со смертью потерпевшего членам его семьи, иждивенцам, суд учитывает обстоятельства, свидетельствующие о причинении именно этим лицам физических или нравственных страданий.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Наличие факта родственных отношений само по себе не является достаточным основанием д</w:t>
      </w:r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ля компенсации морального вреда, </w:t>
      </w:r>
      <w:proofErr w:type="gramStart"/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моральный</w:t>
      </w:r>
      <w:proofErr w:type="gramEnd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вреда у родственников подлежит доказыванию.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Если лица, круг которых установле</w:t>
      </w:r>
      <w:r w:rsidRP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 ст. 1088 ГК РФ, находились на содержании погибшего, то они имеют право на </w:t>
      </w:r>
      <w:proofErr w:type="gramStart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возмещение</w:t>
      </w:r>
      <w:proofErr w:type="gramEnd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 том числе </w:t>
      </w:r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морального вреда в случае потери кормильца (потерпевшего) в силу закона.</w:t>
      </w:r>
    </w:p>
    <w:p w:rsid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Хоть вред имеет неимущественный характер, но компенсация морального вреда осуществляется в денежной форме.</w:t>
      </w:r>
    </w:p>
    <w:p w:rsid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Помощник прокурора г. Буйнакска                                           А.А. Магомедова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За использование газовой плиты с истекшим сроком службы предусмотрен штраф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016A13" w:rsidRPr="00016A13" w:rsidRDefault="00F7433E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силу </w:t>
      </w:r>
      <w:proofErr w:type="spellStart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пп</w:t>
      </w:r>
      <w:proofErr w:type="spellEnd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«в» п. 80 Постановления Правительства Российской Федерации  от 14.05.2013 № 410 «О мерах по обеспечению безопасности при использовании и содержании внутридомового и внутриквар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тирного газового оборудования», е</w:t>
      </w:r>
      <w:r w:rsidR="00016A13"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сли нормативный срок службы газовой плиты, установленный изготовителем, истек, а положительного заключения по результатам технического диагностирования нет либо если срок службы газовой плиты, продленный по результатам диагностирования, истек, может быть приостановлена подача газа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proofErr w:type="gramEnd"/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При этом за использование газовой плиты с истекшим сроком службы может быть назначен штраф по ч. 1 ст. 9.23 </w:t>
      </w:r>
      <w:r w:rsidR="00F743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КоАП РФ.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 нарушение требований к качеству (сроку, периодичности) выполнения работ (оказания услуг) по техническому обслуживанию и ремонту внутридомового и (или) внутриквартирного газового оборудования либо невыполнение таких работ предусмотрено наложение административного штрафа на граждан в размере от 5 тыс. до 10 тыс. рублей.</w:t>
      </w:r>
    </w:p>
    <w:p w:rsidR="00016A13" w:rsidRDefault="00016A13" w:rsidP="00F7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 повторное совершение правонарушения предусмотрена ответственность граждан в виде штрафа в размере от 15 тыс. до 25 тыс. руб. (ч. 6 ст. 9.23 КоАП РФ).</w:t>
      </w:r>
    </w:p>
    <w:p w:rsid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Помощник прокурора г. Буйнакска                                           А.А. Магомедова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7433E" w:rsidRDefault="00F7433E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F7433E" w:rsidRDefault="00F7433E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F7433E" w:rsidRDefault="00F7433E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lastRenderedPageBreak/>
        <w:t>Ответственность за легализацию имущества и денежных средств, добытых преступным путем</w:t>
      </w:r>
    </w:p>
    <w:p w:rsidR="00016A13" w:rsidRPr="001C4676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</w:t>
      </w:r>
      <w:r w:rsidR="00F743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оответствии со </w:t>
      </w:r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ст.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3 Федерального закона </w:t>
      </w:r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 07.08.2001 № 115-ФЗ «О противодействии легализации (отмыванию) доходов, полученных преступным путём, и финансированию терроризма» под легализацией понимается придание внешне законного характера владению, использованию или распоряжению денежными средствами либо иным имуществом, добытыми в результате совершения преступления.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Статьи 174 и 174.1 Уголовного кодекса Российской Федерации устанавливают ответственность за проведение финансовых операций и заключение иных сделок в отношении </w:t>
      </w:r>
      <w:r w:rsidR="00F743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денежных средств или имущества, 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полученных в результате преступного деяния, если такие действия направлены на создание видимости их законного происхождения.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постановлении Пленума Верховного Суда РФ от 07.07.2015 № 32 </w:t>
      </w:r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«О судебной практике по делам о легализации (отмывании) денежных средств или иного имущества, приобретённых преступным путём» разъяснено, что угол</w:t>
      </w:r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овная ответственность по </w:t>
      </w:r>
      <w:proofErr w:type="spellStart"/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ст.ст</w:t>
      </w:r>
      <w:proofErr w:type="spellEnd"/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174 и 174.1 УК РФ может наступить даже при совершении единственной финансовой операции или сделки с преступно добытым имуществом, если доказано, что целью этих действий было придание ему</w:t>
      </w:r>
      <w:proofErr w:type="gramEnd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правомерного вида. Примером может служить оформление купли-продажи недвижимости, незаконное приобретение которой прикрывается поддельными документами о праве собственности. Нередко лица, намеренные скрыть происхождение денежных средств, предлагают гражданам зарегистрировать на своё имя юридическое лицо, стать номинальными индивидуальными предпринимателями, открыть банковские счета и передать им банковские карты и доступы к ним, обещая материальное вознаграждение. Такие действия могут привести к угол</w:t>
      </w:r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овной ответственности по </w:t>
      </w:r>
      <w:proofErr w:type="spellStart"/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ст.ст</w:t>
      </w:r>
      <w:proofErr w:type="spellEnd"/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173.1, 173.2 и 187 УК РФ.</w:t>
      </w:r>
    </w:p>
    <w:p w:rsidR="00016A13" w:rsidRDefault="00F7433E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Кроме того, </w:t>
      </w:r>
      <w:r w:rsidR="00016A13"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помимо уголовной ответственности за операции с преступными доходами может наступить и гражданско-правовая ответствен</w:t>
      </w:r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ность. В соответствии со ст.</w:t>
      </w:r>
      <w:r w:rsidR="00016A13"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169 Гражданского кодекса РФ сделки, совершённые с заведомо противоправной или аморальной целью, считаются ничтожными. В установленных законом случаях всё полученное по такой сделке может быть обращено в доход государства, если обе стороны действовали умышленно.</w:t>
      </w:r>
    </w:p>
    <w:p w:rsid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Помощник прокурора г. Буйнакска                                           А.А. Магомедова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1C4676" w:rsidRDefault="001C4676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1C4676" w:rsidRDefault="001C4676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1C4676" w:rsidRDefault="001C4676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1C4676" w:rsidRDefault="001C4676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lastRenderedPageBreak/>
        <w:t>Какие виды отпусков полагаются работающему пенсионеру</w:t>
      </w:r>
    </w:p>
    <w:p w:rsidR="00016A13" w:rsidRPr="001C4676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C4676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Работающему пенсионеру полагаются те же оплачиваемые отпуска, что и другим работникам (законом особенности в этом случае для работающих </w:t>
      </w:r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пенсионеров не предусмотрены).</w:t>
      </w:r>
    </w:p>
    <w:p w:rsidR="001C4676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Прежде </w:t>
      </w:r>
      <w:proofErr w:type="gramStart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всего</w:t>
      </w:r>
      <w:proofErr w:type="gramEnd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это ежегодный основной оплачиваемый отпуск. Обычно его продолжительность - 28 календарных дней. Но есть и исключения. Например, если такой работник еще и инвалид, то ему полагается удлиненный основной отпуск - не </w:t>
      </w:r>
      <w:r w:rsidR="00F743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менее 30 календарных дней (ч. 1 и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3 ст. 115 Трудового кодекса РФ). Такой работник может использовать и отпуск по уходу за ребенком, если есть основания для его предоставления. </w:t>
      </w:r>
    </w:p>
    <w:p w:rsidR="001C4676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Например, если он является бабушкой, дедом ребенка (ч. 2</w:t>
      </w:r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ст. 256 Трудового кодекса РФ). 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Работающему пенсионеру могут полагаться и дополнительные оплачиваемые отпуска - в зависимости от условий работы или социальной направленности. По закону для их предоставления неважно, является работник пенсионером или нет. </w:t>
      </w:r>
    </w:p>
    <w:p w:rsidR="001C4676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Например, это ежегодный дополнительный оплачиваемый отпуск за ненормированный рабочий день, за работу в районах Крайнего Севера или, например, дополнительный отпуск на санаторно-курортное лечение, если работник нуждается в нем из-за страхового случая (ч. </w:t>
      </w:r>
      <w:r w:rsidR="00F743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 ст. 116 Трудового кодекса РФ)</w:t>
      </w:r>
    </w:p>
    <w:p w:rsid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Кроме того, работнику-пенсионеру по старости (по возрасту) полагается отпуск без сохранения заработной платы продолжительностью до 14 календарных дней в году. Работодатель обязан его предоставить такому работнику только по его письменному заявлению (ч. 2 ст. 128 Трудового кодекса РФ).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Помощник прокурора г. Буйнакска                                           А.А. Магомедова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F7433E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Прокуратура г. Буйнакска разъясняет: у</w:t>
      </w:r>
      <w:r w:rsidR="00016A13" w:rsidRPr="00016A1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головная ответственность за нарушение трудовых прав работников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Конституцией РФ гарантируется создание необходимых условий, способствующих реализации права каждого свободно распоряжаться своими способностями к труду, выбирать род деятельности и профессию.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Российской Федерация обеспечивается защита прав и свобод в сфере трудовых правоотношений, в том числе путем установления уголовной ответственности для лиц, допускающих нарушение правовых предписаний.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Права работника на своевременную и в полном объеме выплату заработной платы в соответствии с квалификацией, сложностью труда, количеством и качеством выполняемой работы, регламентировано главой 21 Трудового кодекса РФ.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 нарушение указанных положений закона статьей 145.1 УК РФ предусмотрена уголовная ответственность:</w:t>
      </w:r>
      <w:r w:rsidR="00F743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ч.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1 за частичную невыплату 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заработной платы свыше 3 месяцев, а частью 2 за полную невыплату – свыше 2 месяцев.</w:t>
      </w:r>
    </w:p>
    <w:p w:rsidR="00016A13" w:rsidRPr="00016A13" w:rsidRDefault="00016A13" w:rsidP="001C4676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Наказание за совершение указанных преступлений предусмотрено вплоть до лишения свободы сроком до 1 года и 3 лет соответственно.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случае</w:t>
      </w:r>
      <w:proofErr w:type="gramStart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proofErr w:type="gramEnd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если невыплата заработной платы повлекла тяжкие последствия, как то: утрата трудоспособности, тяжелое заболевание, инвалидность и др., то такие действия квалифицируются по ч.</w:t>
      </w:r>
      <w:r w:rsidR="00E040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 ст.</w:t>
      </w:r>
      <w:r w:rsidR="00E040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145.1 УК РФ, которая предусматривает наказание в виде лишения свободы на срок от 2 до 5 лет.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Уголовная ответственность предусмотрена и за нарушение правил охраны труда, регламентированных разделом 10 Трудового кодекса РФ, согласно которому работодатель обязан обеспечить безопасность работников при эксплуатации здании, сооружений и оборудования, обеспечить за свой счет работников средствами индивидуальной защиты и обучить их безопасным методам и приемам работ и выполнять прочие обязанности.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Ответственность за нарушение указ</w:t>
      </w:r>
      <w:r w:rsidR="00E040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анных требований предусмотрена ст. 143 УК РФ и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наступает в случае несоблюдения правил охраны труда, повлекшего причинение тяжкого вреда здоровью работника или его смерть.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Максимальное наказание за совершение указанного преступления предусмотрено в виде лишения свободы на срок до 5 лет.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Стоит также упомянуть</w:t>
      </w:r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ст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.144.1 УК РФ – необоснованный отказ в приеме на работу и или необоснованное увольнение лица, достигшего </w:t>
      </w:r>
      <w:proofErr w:type="spellStart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предпенсионного</w:t>
      </w:r>
      <w:proofErr w:type="spellEnd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возраста, а также ст.</w:t>
      </w:r>
      <w:r w:rsidR="001C467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145 УК РФ, предусматривающая совершение аналогичных действий в отношении беременной женщины и женщины, имеющей детей в возрасте до 3 лет.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Наказание за совершение указанных преступлений предусмотрено в виде штрафа в размере до 200 тысяч рублей, либо в виде обязательных работ на срок до 360 часов.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Нарушение других норм Трудового кодекса РФ со стороны работодателя предусматривает администрат</w:t>
      </w:r>
      <w:r w:rsidR="00E040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ивную ответственность по </w:t>
      </w:r>
      <w:proofErr w:type="spellStart"/>
      <w:r w:rsidR="00E040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ст.ст</w:t>
      </w:r>
      <w:proofErr w:type="spellEnd"/>
      <w:r w:rsidR="00E040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5.27 и 5.27.1 Кодекса РФ об административных нарушениях.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Помощник прокурора г. Буйнакска                                           А.А. Магомедова</w:t>
      </w:r>
    </w:p>
    <w:p w:rsid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1C4676" w:rsidRPr="00016A13" w:rsidRDefault="001C4676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Скрытые автомобильные номера - основание для лишения водительских прав</w:t>
      </w:r>
    </w:p>
    <w:p w:rsidR="00016A13" w:rsidRPr="001C4676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Кодексом Российской Федерации об административных правонарушениях (ч. 2.1 ст. 12.2 КоАП РФ) предусмотрена ответственность за управление транспортным средством с государственными регистрационными знаками, оборудованными с применением устройств, препятствующих идентификации государственных регистрационных знаков либо позволяющих их видоизменить или скрыть.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 xml:space="preserve">За сокрытие автомобильных номеров водителей лишают прав от 1 года до 1,5 лет и конфискуют </w:t>
      </w:r>
      <w:r w:rsidR="00E040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такие устройства.</w:t>
      </w:r>
    </w:p>
    <w:p w:rsid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Повторная езда без государственных регистрационных знаков или с замаскированными номерами (заклеены, прикрыты, залеплены и др.) также наказывается лишением права управления транспортным средством от 1 года до 1,5 лет.</w:t>
      </w:r>
    </w:p>
    <w:p w:rsid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Помощник прокурора г. Буйнакска                                           А.А. Магомедова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Когда начинает начисляться неустойка по Закону о защите прав потребителей?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Согласно п. 3 ст. 23.1 Закона Российской Федерации от 07.02.1992 </w:t>
      </w:r>
      <w:r w:rsidR="00E040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№ 2300-1 «О защите прав потребителей» </w:t>
      </w:r>
      <w:r w:rsidR="00E040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случае нарушения установленного договором купли-продажи срока передачи предварительно оплаченного товара</w:t>
      </w:r>
      <w:r w:rsidR="00CF19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потребителю продавец уплачивает</w:t>
      </w:r>
      <w:r w:rsidR="00E040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ему за каждый день просрочки неустойку (пени) в размере </w:t>
      </w:r>
      <w:proofErr w:type="gramStart"/>
      <w:r w:rsidR="00E040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половины процента суммы предварительной оплаты товара</w:t>
      </w:r>
      <w:proofErr w:type="gramEnd"/>
      <w:r w:rsidR="00E040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</w:p>
    <w:p w:rsidR="00016A13" w:rsidRPr="00016A13" w:rsidRDefault="00E04030" w:rsidP="00CF19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Неустойка (пени) взыскивается со дня, когда по договору купли-продажи передача товара потребителю должна была быть осуществлена, до дня передачи товара потребителю или до дня удовлетворения требования о возврате ему предварительно уплаченной им суммы. </w:t>
      </w:r>
    </w:p>
    <w:p w:rsid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Сумма взысканной потребителем неустойки (пени) не может превышать сумму предварительной оплаты товара.</w:t>
      </w:r>
    </w:p>
    <w:p w:rsid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Помощник прокурора г. Буйнакска                                           А.А. Магомедова</w:t>
      </w:r>
    </w:p>
    <w:p w:rsid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1C4676" w:rsidRPr="00016A13" w:rsidRDefault="001C4676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016A13" w:rsidRPr="001C4676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О последствиях неуплаты штрафа за нарушение ПДД</w:t>
      </w:r>
    </w:p>
    <w:p w:rsidR="00016A13" w:rsidRPr="001C4676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 неуплату штрафа грозит штраф в двукратном размере, административный арест либо обязательные работы. Кроме того, служба судебных приставов может взыскать штраф за счет имущества нарушителя, его денежных средств на счетах в банках, зарплаты и ценных бумаг, а также наложить запрет на выезд из РФ.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Штраф за правонарушение в области дорожного движения должен быть уплачен лицом, привлеченным к административной ответственности, в полном размере в течение 60 дней </w:t>
      </w:r>
      <w:proofErr w:type="gramStart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даты вступления</w:t>
      </w:r>
      <w:proofErr w:type="gramEnd"/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 законную силу постановления о наложении такого штрафа либо со дня истечения срока отсрочки или рассрочки. Однако в случае уплаты штрафа не позднее 20 дней со дня вынесения постановления о его наложении размер штрафа уменьшается вдвое, за исключением штрафа за совершение отдельных правонарушений.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Если исполнение постановления было отсрочено либо рассрочено, штраф уплачивается в полном размере. Если копия постановления о наложении штрафа направлена гражданину, привлеченному к ответственности, по почте и поступила в его адрес после истечения 20 дней со дня вынесения, указанный срок подлежит восстановлению по ходатайству такого лица (ч. 1, 1.3 ст. 32.2 КоАП РФ).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Следует также учитывать, что штраф может быть уплачен привлеченным к ответственности лицом до дня вступления постановления в законную силу (ч. 1.5 ст. 32.2 КоАП РФ).</w:t>
      </w:r>
      <w:bookmarkStart w:id="0" w:name="_GoBack"/>
      <w:bookmarkEnd w:id="0"/>
    </w:p>
    <w:p w:rsid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Помощник прокурора г. Буйнакска                                           А.А. Магомедова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Ответственность за разглашение врачебной тайны</w:t>
      </w:r>
    </w:p>
    <w:p w:rsidR="00016A13" w:rsidRP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 врачебной тайне относятся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Разглашение сведений, составляющих врачебную тайну, запрещено, за исключением случаев, предусмотренных законом.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Виновное лицо за разглашение врачебной тайны может быть привлечено к административной ответственности по ст. 13.14 КоАП РФ. Размер административного штрафа для должностных лиц может составить до 50 тыс. руб., для юридических лиц – до 200 тыс. руб. 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Дела по данному административному правонарушению возбуждаются прокурором.</w:t>
      </w:r>
    </w:p>
    <w:p w:rsidR="00016A13" w:rsidRP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Кроме того, за незаконное собирание или распространение сведений, составляющих врачебную тайну, без согласия лица либо распространение таких сведений публично или в СМИ может повлечь уголовную ответственность по ст. 137 УК РФ, в том числе в виде лишения свободы на срок до 2 лет.</w:t>
      </w:r>
    </w:p>
    <w:p w:rsidR="00016A13" w:rsidRDefault="00016A13" w:rsidP="001C46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16A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Одновременно гражданин вправе обратиться в суд с требованием о возмещении ему вреда (в том числе морального).</w:t>
      </w:r>
    </w:p>
    <w:p w:rsidR="00016A13" w:rsidRDefault="00016A13" w:rsidP="0001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81F70" w:rsidRPr="001C4676" w:rsidRDefault="00016A13" w:rsidP="001C46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Помощник прокурора г. Буйнакска                                           А.А. Магомедова</w:t>
      </w:r>
    </w:p>
    <w:sectPr w:rsidR="00581F70" w:rsidRPr="001C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13"/>
    <w:rsid w:val="00016A13"/>
    <w:rsid w:val="001C4676"/>
    <w:rsid w:val="00581F70"/>
    <w:rsid w:val="00B03974"/>
    <w:rsid w:val="00CF1919"/>
    <w:rsid w:val="00E04030"/>
    <w:rsid w:val="00F7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9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95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0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99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75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87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11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969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96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298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21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024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078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4041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7557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171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923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6594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2718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160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1520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830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7409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234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4333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839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5131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2860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1231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6331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820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9848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6683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0668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3438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1898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2286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4567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124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648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728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6001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7851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784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8383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4833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6389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2803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3220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0870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7209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8918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7756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515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9546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5433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5351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9537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8626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7913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670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350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651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8656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1795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8875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7990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6198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7715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1142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9441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72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176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5184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5909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7876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6284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2004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288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1632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2071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712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1393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104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8277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2841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7906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8829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1135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8867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0348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828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0088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4747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4095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5525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0474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0971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0387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0233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9064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0546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171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</dc:creator>
  <cp:lastModifiedBy>аск</cp:lastModifiedBy>
  <cp:revision>3</cp:revision>
  <dcterms:created xsi:type="dcterms:W3CDTF">2026-02-17T14:11:00Z</dcterms:created>
  <dcterms:modified xsi:type="dcterms:W3CDTF">2026-02-17T14:55:00Z</dcterms:modified>
</cp:coreProperties>
</file>