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23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sz w:val="27"/>
          <w:szCs w:val="27"/>
        </w:rPr>
      </w:pPr>
      <w:r w:rsidRPr="00C926AF">
        <w:rPr>
          <w:b/>
          <w:sz w:val="27"/>
          <w:szCs w:val="27"/>
        </w:rPr>
        <w:t>Статья</w:t>
      </w:r>
    </w:p>
    <w:p w:rsidR="00C926AF" w:rsidRPr="00C926AF" w:rsidRDefault="00C926AF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</w:p>
    <w:p w:rsidR="00C926AF" w:rsidRDefault="001D4341" w:rsidP="003C5523">
      <w:pPr>
        <w:pStyle w:val="21"/>
        <w:spacing w:line="240" w:lineRule="exact"/>
        <w:ind w:left="-426" w:firstLine="567"/>
        <w:jc w:val="center"/>
        <w:rPr>
          <w:b/>
          <w:bCs/>
          <w:color w:val="333333"/>
          <w:sz w:val="27"/>
          <w:szCs w:val="27"/>
          <w:shd w:val="clear" w:color="auto" w:fill="FFFFFF"/>
        </w:rPr>
      </w:pPr>
      <w:r>
        <w:rPr>
          <w:b/>
          <w:bCs/>
          <w:color w:val="333333"/>
          <w:sz w:val="27"/>
          <w:szCs w:val="27"/>
          <w:shd w:val="clear" w:color="auto" w:fill="FFFFFF"/>
        </w:rPr>
        <w:t xml:space="preserve">Ответственность </w:t>
      </w:r>
      <w:r w:rsidR="006B49C8">
        <w:rPr>
          <w:b/>
          <w:bCs/>
          <w:color w:val="333333"/>
          <w:sz w:val="27"/>
          <w:szCs w:val="27"/>
          <w:shd w:val="clear" w:color="auto" w:fill="FFFFFF"/>
        </w:rPr>
        <w:t xml:space="preserve">при осуществлении </w:t>
      </w:r>
      <w:proofErr w:type="spellStart"/>
      <w:r w:rsidR="006B49C8">
        <w:rPr>
          <w:b/>
          <w:bCs/>
          <w:color w:val="333333"/>
          <w:sz w:val="27"/>
          <w:szCs w:val="27"/>
          <w:shd w:val="clear" w:color="auto" w:fill="FFFFFF"/>
        </w:rPr>
        <w:t>майнинговой</w:t>
      </w:r>
      <w:proofErr w:type="spellEnd"/>
      <w:r w:rsidR="006B49C8">
        <w:rPr>
          <w:b/>
          <w:bCs/>
          <w:color w:val="333333"/>
          <w:sz w:val="27"/>
          <w:szCs w:val="27"/>
          <w:shd w:val="clear" w:color="auto" w:fill="FFFFFF"/>
        </w:rPr>
        <w:t xml:space="preserve"> деятельности</w:t>
      </w:r>
    </w:p>
    <w:p w:rsidR="003C5523" w:rsidRPr="00C926AF" w:rsidRDefault="003C5523" w:rsidP="00EA4D36">
      <w:pPr>
        <w:pStyle w:val="21"/>
        <w:spacing w:line="240" w:lineRule="exact"/>
        <w:ind w:left="-426" w:firstLine="567"/>
        <w:rPr>
          <w:b/>
          <w:sz w:val="27"/>
          <w:szCs w:val="27"/>
        </w:rPr>
      </w:pP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Под «</w:t>
      </w:r>
      <w:proofErr w:type="spellStart"/>
      <w:r w:rsidRPr="006B49C8">
        <w:rPr>
          <w:color w:val="333333"/>
          <w:sz w:val="27"/>
          <w:szCs w:val="27"/>
        </w:rPr>
        <w:t>майнингом</w:t>
      </w:r>
      <w:proofErr w:type="spellEnd"/>
      <w:r w:rsidRPr="006B49C8">
        <w:rPr>
          <w:color w:val="333333"/>
          <w:sz w:val="27"/>
          <w:szCs w:val="27"/>
        </w:rPr>
        <w:t>» предполагается понимать выпуск цифровой валюты, то есть действия с использованием объектов российской информационной инфраструктуры и (или) пользовательского оборудования, размещенного на территории Российской Федерации.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Цифровая валюта – это совокупность электронных данных (цифрового кода или обозначения), содержащихся в информационной системе, которые предлагаются и (или) могут быть приняты в качестве средства платежа (не являющегося денежной единицей какого-либо государства и (или) международной денежной или расчетной единицей) и (или) в качестве инвестиций.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proofErr w:type="gramStart"/>
      <w:r w:rsidRPr="006B49C8">
        <w:rPr>
          <w:rStyle w:val="a5"/>
          <w:color w:val="333333"/>
          <w:sz w:val="27"/>
          <w:szCs w:val="27"/>
        </w:rPr>
        <w:t>Административная ответственность</w:t>
      </w:r>
      <w:r w:rsidRPr="006B49C8">
        <w:rPr>
          <w:color w:val="333333"/>
          <w:sz w:val="27"/>
          <w:szCs w:val="27"/>
        </w:rPr>
        <w:t xml:space="preserve"> предусмотрена ст. 7.19 </w:t>
      </w:r>
      <w:proofErr w:type="spellStart"/>
      <w:r w:rsidRPr="006B49C8">
        <w:rPr>
          <w:color w:val="333333"/>
          <w:sz w:val="27"/>
          <w:szCs w:val="27"/>
        </w:rPr>
        <w:t>КоАП</w:t>
      </w:r>
      <w:proofErr w:type="spellEnd"/>
      <w:r w:rsidRPr="006B49C8">
        <w:rPr>
          <w:color w:val="333333"/>
          <w:sz w:val="27"/>
          <w:szCs w:val="27"/>
        </w:rPr>
        <w:t xml:space="preserve"> РФ «Самовольное подключение и использование электрической, тепловой энергии, нефти или газа», согласно которой самовольное подключение к электрическим сетям, а равно самовольное (</w:t>
      </w:r>
      <w:proofErr w:type="spellStart"/>
      <w:r w:rsidRPr="006B49C8">
        <w:rPr>
          <w:color w:val="333333"/>
          <w:sz w:val="27"/>
          <w:szCs w:val="27"/>
        </w:rPr>
        <w:t>безучетное</w:t>
      </w:r>
      <w:proofErr w:type="spellEnd"/>
      <w:r w:rsidRPr="006B49C8">
        <w:rPr>
          <w:color w:val="333333"/>
          <w:sz w:val="27"/>
          <w:szCs w:val="27"/>
        </w:rPr>
        <w:t>) использование электрической энергии, если эти действия не содержат уголовно наказуемого деяния, - влечет наложение административного штрафа на граждан в размере от 10,0 до 15,0 тыс. руб.; на должностных лиц - от 30,0 до 80,0</w:t>
      </w:r>
      <w:proofErr w:type="gramEnd"/>
      <w:r w:rsidRPr="006B49C8">
        <w:rPr>
          <w:color w:val="333333"/>
          <w:sz w:val="27"/>
          <w:szCs w:val="27"/>
        </w:rPr>
        <w:t xml:space="preserve"> тыс. руб. или дисквалификацию на срок от одного года до двух лет; на юридических лиц - наложение штрафа от 100,0 до 200,0 тыс. руб.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proofErr w:type="gramStart"/>
      <w:r w:rsidRPr="006B49C8">
        <w:rPr>
          <w:color w:val="333333"/>
          <w:sz w:val="27"/>
          <w:szCs w:val="27"/>
        </w:rPr>
        <w:t>Повторное совершение административного правонарушения влечет наложение административного штрафа на граждан уже в размере от 15,0 до 30,0 тыс. руб.; на должностных лиц - от 80,0 до 200,0 тыс. руб. или дисквалификацию на срок от двух лет до трех лет; на юридических лиц - от 200,0 до 300,0 тыс. руб.</w:t>
      </w:r>
      <w:proofErr w:type="gramEnd"/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proofErr w:type="gramStart"/>
      <w:r w:rsidRPr="006B49C8">
        <w:rPr>
          <w:rStyle w:val="a5"/>
          <w:color w:val="333333"/>
          <w:sz w:val="27"/>
          <w:szCs w:val="27"/>
        </w:rPr>
        <w:t>Уголовная же ответственность</w:t>
      </w:r>
      <w:r w:rsidRPr="006B49C8">
        <w:rPr>
          <w:color w:val="333333"/>
          <w:sz w:val="27"/>
          <w:szCs w:val="27"/>
        </w:rPr>
        <w:t> за бездоговорное потребление электроэнергии может наступить по ст. 165 УК РФ «Причинение имущественного ущерба путем обмана или злоупотребления доверием при отсутствии признаков хищения».</w:t>
      </w:r>
      <w:proofErr w:type="gramEnd"/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За причинение ущерба от 250 тыс. руб., предусмотрено наказание в виде: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штрафа в размере до 300 тыс. руб. или в размере дохода осужденного за период до 2 лет;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принудительных работ на срок до 2 лет с ограничением свободы на срок до 1 года или без такового;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лишения свободы на срок до 2 лет со штрафом в размере до 800 тыс. руб. или в размере дохода осужденного за период до 6 мес. или без такового и с ограничением свободы на срок до 1 года или без такового.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За совершение данного преступления группой лиц по предварительному сговору либо организованной группой, а также при ущербе от 1 млн. руб. предусмотрено наказание в виде: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принудительных работ на срок до 5 лет с ограничением свободы на срок до 2 лет или без такового,</w:t>
      </w:r>
    </w:p>
    <w:p w:rsidR="006B49C8" w:rsidRPr="006B49C8" w:rsidRDefault="006B49C8" w:rsidP="006B49C8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Roboto" w:hAnsi="Roboto"/>
          <w:color w:val="333333"/>
          <w:sz w:val="27"/>
          <w:szCs w:val="27"/>
        </w:rPr>
      </w:pPr>
      <w:r w:rsidRPr="006B49C8">
        <w:rPr>
          <w:color w:val="333333"/>
          <w:sz w:val="27"/>
          <w:szCs w:val="27"/>
        </w:rPr>
        <w:t>– лишения свободы на срок до 5 лет со штрафом в размере до 80 тыс. руб. или в размере заработной платы или иного дохода осужденного за период до 6 мес. или без такового и с ограничением свободы на срок до 2 лет или без такового.</w:t>
      </w:r>
    </w:p>
    <w:p w:rsidR="001D4341" w:rsidRPr="001D4341" w:rsidRDefault="001D4341" w:rsidP="001D4341">
      <w:pPr>
        <w:pStyle w:val="a4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  <w:sz w:val="27"/>
          <w:szCs w:val="27"/>
        </w:rPr>
      </w:pPr>
    </w:p>
    <w:sectPr w:rsidR="001D4341" w:rsidRPr="001D4341" w:rsidSect="00C926A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D36"/>
    <w:rsid w:val="000848D5"/>
    <w:rsid w:val="00093895"/>
    <w:rsid w:val="001D4341"/>
    <w:rsid w:val="00382EF9"/>
    <w:rsid w:val="003C5523"/>
    <w:rsid w:val="004A10F0"/>
    <w:rsid w:val="005A421A"/>
    <w:rsid w:val="006B49C8"/>
    <w:rsid w:val="00723CE8"/>
    <w:rsid w:val="009953D8"/>
    <w:rsid w:val="009D5FEF"/>
    <w:rsid w:val="00C926AF"/>
    <w:rsid w:val="00CF4FA2"/>
    <w:rsid w:val="00D64DCC"/>
    <w:rsid w:val="00E86D5C"/>
    <w:rsid w:val="00E9170C"/>
    <w:rsid w:val="00EA4D36"/>
    <w:rsid w:val="00F026F1"/>
    <w:rsid w:val="00FE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4D3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Обычный1"/>
    <w:rsid w:val="00EA4D36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1">
    <w:name w:val="s_1"/>
    <w:basedOn w:val="a"/>
    <w:rsid w:val="00CF4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F4F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B49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2021-09-24T11:23:00Z</cp:lastPrinted>
  <dcterms:created xsi:type="dcterms:W3CDTF">2021-09-24T11:14:00Z</dcterms:created>
  <dcterms:modified xsi:type="dcterms:W3CDTF">2025-05-25T15:16:00Z</dcterms:modified>
</cp:coreProperties>
</file>